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19" w:name="_GoBack"/>
      <w:bookmarkEnd w:id="19"/>
    </w:p>
    <w:p>
      <w:pPr>
        <w:jc w:val="center"/>
        <w:rPr>
          <w:rFonts w:cs="宋体" w:asciiTheme="majorEastAsia" w:hAnsiTheme="majorEastAsia" w:eastAsiaTheme="majorEastAsia"/>
          <w:b/>
          <w:bCs/>
          <w:sz w:val="72"/>
          <w:szCs w:val="72"/>
        </w:rPr>
      </w:pPr>
      <w:r>
        <w:rPr>
          <w:rFonts w:hint="eastAsia" w:cs="宋体" w:asciiTheme="majorEastAsia" w:hAnsiTheme="majorEastAsia" w:eastAsiaTheme="majorEastAsia"/>
          <w:b/>
          <w:bCs/>
          <w:sz w:val="72"/>
          <w:szCs w:val="72"/>
          <w:lang w:eastAsia="zh-CN"/>
        </w:rPr>
        <w:t>武威市</w:t>
      </w:r>
      <w:r>
        <w:rPr>
          <w:rFonts w:hint="eastAsia" w:cs="宋体" w:asciiTheme="majorEastAsia" w:hAnsiTheme="majorEastAsia" w:eastAsiaTheme="majorEastAsia"/>
          <w:b/>
          <w:bCs/>
          <w:sz w:val="72"/>
          <w:szCs w:val="72"/>
        </w:rPr>
        <w:t>环境保护产业协会</w:t>
      </w:r>
    </w:p>
    <w:p>
      <w:pPr>
        <w:jc w:val="center"/>
        <w:rPr>
          <w:rFonts w:cs="宋体" w:asciiTheme="majorEastAsia" w:hAnsiTheme="majorEastAsia" w:eastAsiaTheme="majorEastAsia"/>
          <w:b/>
          <w:bCs/>
          <w:sz w:val="72"/>
          <w:szCs w:val="72"/>
        </w:rPr>
      </w:pPr>
      <w:r>
        <w:rPr>
          <w:rFonts w:hint="eastAsia" w:cs="宋体" w:asciiTheme="majorEastAsia" w:hAnsiTheme="majorEastAsia" w:eastAsiaTheme="majorEastAsia"/>
          <w:b/>
          <w:bCs/>
          <w:sz w:val="72"/>
          <w:szCs w:val="72"/>
        </w:rPr>
        <w:t>环保行业质量信用评价</w:t>
      </w:r>
    </w:p>
    <w:p>
      <w:pPr>
        <w:jc w:val="center"/>
        <w:rPr>
          <w:rFonts w:cs="宋体" w:asciiTheme="majorEastAsia" w:hAnsiTheme="majorEastAsia" w:eastAsiaTheme="majorEastAsia"/>
          <w:b/>
          <w:bCs/>
          <w:sz w:val="72"/>
          <w:szCs w:val="72"/>
        </w:rPr>
      </w:pPr>
    </w:p>
    <w:p>
      <w:pPr>
        <w:jc w:val="center"/>
        <w:rPr>
          <w:rFonts w:cs="宋体" w:asciiTheme="majorEastAsia" w:hAnsiTheme="majorEastAsia" w:eastAsiaTheme="majorEastAsia"/>
          <w:b/>
          <w:bCs/>
          <w:sz w:val="72"/>
          <w:szCs w:val="72"/>
        </w:rPr>
      </w:pPr>
    </w:p>
    <w:p>
      <w:pPr>
        <w:jc w:val="center"/>
        <w:outlineLvl w:val="0"/>
        <w:rPr>
          <w:rFonts w:cs="宋体" w:asciiTheme="majorEastAsia" w:hAnsiTheme="majorEastAsia" w:eastAsiaTheme="majorEastAsia"/>
          <w:b/>
          <w:sz w:val="72"/>
          <w:szCs w:val="72"/>
        </w:rPr>
      </w:pPr>
      <w:bookmarkStart w:id="0" w:name="_Toc26321"/>
      <w:bookmarkStart w:id="1" w:name="_Toc29483"/>
      <w:bookmarkStart w:id="2" w:name="_Toc26316"/>
      <w:r>
        <w:rPr>
          <w:rFonts w:hint="eastAsia" w:cs="宋体" w:asciiTheme="majorEastAsia" w:hAnsiTheme="majorEastAsia" w:eastAsiaTheme="majorEastAsia"/>
          <w:b/>
          <w:sz w:val="72"/>
          <w:szCs w:val="72"/>
        </w:rPr>
        <w:t>申 报 表</w:t>
      </w:r>
      <w:bookmarkEnd w:id="0"/>
      <w:bookmarkEnd w:id="1"/>
      <w:bookmarkEnd w:id="2"/>
    </w:p>
    <w:p>
      <w:pPr>
        <w:jc w:val="center"/>
        <w:outlineLvl w:val="0"/>
        <w:rPr>
          <w:rFonts w:ascii="宋体" w:hAnsi="宋体" w:cs="宋体" w:eastAsiaTheme="minorEastAsia"/>
          <w:b/>
          <w:sz w:val="72"/>
          <w:szCs w:val="72"/>
        </w:rPr>
      </w:pPr>
    </w:p>
    <w:p>
      <w:pPr>
        <w:rPr>
          <w:rFonts w:ascii="方正书宋简体" w:hAnsi="方正书宋简体" w:eastAsia="方正书宋简体" w:cs="方正书宋简体"/>
          <w:sz w:val="28"/>
          <w:szCs w:val="28"/>
        </w:rPr>
      </w:pPr>
    </w:p>
    <w:p>
      <w:pPr>
        <w:rPr>
          <w:rFonts w:ascii="方正书宋简体" w:hAnsi="方正书宋简体" w:eastAsia="方正书宋简体" w:cs="方正书宋简体"/>
          <w:sz w:val="28"/>
          <w:szCs w:val="28"/>
        </w:rPr>
      </w:pPr>
    </w:p>
    <w:p>
      <w:pPr>
        <w:rPr>
          <w:rFonts w:ascii="方正书宋简体" w:hAnsi="方正书宋简体" w:eastAsia="方正书宋简体" w:cs="方正书宋简体"/>
          <w:sz w:val="28"/>
          <w:szCs w:val="28"/>
        </w:rPr>
      </w:pPr>
    </w:p>
    <w:p>
      <w:pPr>
        <w:rPr>
          <w:rFonts w:ascii="方正黑体简体" w:hAnsi="方正黑体简体" w:eastAsia="方正黑体简体" w:cs="方正黑体简体"/>
          <w:sz w:val="28"/>
          <w:szCs w:val="28"/>
        </w:rPr>
      </w:pPr>
    </w:p>
    <w:p>
      <w:pPr>
        <w:rPr>
          <w:rFonts w:ascii="方正黑体简体" w:hAnsi="方正黑体简体" w:eastAsia="方正黑体简体" w:cs="方正黑体简体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申报单位：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  <w:lang w:val="en-US"/>
        </w:rPr>
        <w:t xml:space="preserve">   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>
      <w:pPr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英文名称：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  <w:lang w:val="en-US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</w:p>
    <w:p>
      <w:pPr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申报时间：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  <w:lang w:val="en-US"/>
        </w:rPr>
        <w:t xml:space="preserve">     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</w:rPr>
        <w:t xml:space="preserve">年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  <w:lang w:val="en-US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</w:rPr>
        <w:t xml:space="preserve">月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  <w:lang w:val="en-US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thick"/>
        </w:rPr>
        <w:t xml:space="preserve"> 日      </w:t>
      </w:r>
    </w:p>
    <w:p>
      <w:pPr>
        <w:rPr>
          <w:rFonts w:ascii="微软雅黑" w:hAnsi="微软雅黑" w:eastAsia="微软雅黑" w:cs="微软雅黑"/>
        </w:rPr>
      </w:pPr>
    </w:p>
    <w:p/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表1：企业基本情况</w:t>
      </w:r>
    </w:p>
    <w:p>
      <w:pPr>
        <w:rPr>
          <w:rFonts w:cs="方正黑体简体" w:asciiTheme="minorEastAsia" w:hAnsiTheme="minorEastAsia" w:eastAsiaTheme="minorEastAsia"/>
          <w:szCs w:val="21"/>
        </w:rPr>
      </w:pPr>
    </w:p>
    <w:tbl>
      <w:tblPr>
        <w:tblStyle w:val="3"/>
        <w:tblW w:w="92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7"/>
        <w:gridCol w:w="1790"/>
        <w:gridCol w:w="65"/>
        <w:gridCol w:w="959"/>
        <w:gridCol w:w="231"/>
        <w:gridCol w:w="275"/>
        <w:gridCol w:w="686"/>
        <w:gridCol w:w="126"/>
        <w:gridCol w:w="941"/>
        <w:gridCol w:w="368"/>
        <w:gridCol w:w="755"/>
        <w:gridCol w:w="82"/>
        <w:gridCol w:w="454"/>
        <w:gridCol w:w="10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企业名称</w:t>
            </w:r>
          </w:p>
        </w:tc>
        <w:tc>
          <w:tcPr>
            <w:tcW w:w="3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行业分类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隶属</w:t>
            </w:r>
          </w:p>
        </w:tc>
        <w:tc>
          <w:tcPr>
            <w:tcW w:w="1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详细地址</w:t>
            </w:r>
          </w:p>
        </w:tc>
        <w:tc>
          <w:tcPr>
            <w:tcW w:w="41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企业性质</w:t>
            </w:r>
          </w:p>
        </w:tc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企业规模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特大型□大型□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中型□小型□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邮编</w:t>
            </w:r>
          </w:p>
        </w:tc>
        <w:tc>
          <w:tcPr>
            <w:tcW w:w="13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传    真</w:t>
            </w:r>
          </w:p>
        </w:tc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法定代表人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职务</w:t>
            </w:r>
          </w:p>
        </w:tc>
        <w:tc>
          <w:tcPr>
            <w:tcW w:w="13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联系部门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联系人</w:t>
            </w:r>
          </w:p>
        </w:tc>
        <w:tc>
          <w:tcPr>
            <w:tcW w:w="13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企业网址</w:t>
            </w:r>
          </w:p>
        </w:tc>
        <w:tc>
          <w:tcPr>
            <w:tcW w:w="41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电子信箱</w:t>
            </w:r>
          </w:p>
        </w:tc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工商登记号</w:t>
            </w:r>
          </w:p>
        </w:tc>
        <w:tc>
          <w:tcPr>
            <w:tcW w:w="28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组织机构代码</w:t>
            </w:r>
          </w:p>
        </w:tc>
        <w:tc>
          <w:tcPr>
            <w:tcW w:w="2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注册资金</w:t>
            </w: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注册资本币种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注册时间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基本账户银行</w:t>
            </w:r>
          </w:p>
        </w:tc>
        <w:tc>
          <w:tcPr>
            <w:tcW w:w="33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主债权银行</w:t>
            </w:r>
          </w:p>
        </w:tc>
        <w:tc>
          <w:tcPr>
            <w:tcW w:w="2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银行账号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贷款卡号</w:t>
            </w: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银行资信等级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国税登记号</w:t>
            </w:r>
          </w:p>
        </w:tc>
        <w:tc>
          <w:tcPr>
            <w:tcW w:w="1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地税登记号</w:t>
            </w: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海关注册号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经营范围</w:t>
            </w:r>
          </w:p>
        </w:tc>
        <w:tc>
          <w:tcPr>
            <w:tcW w:w="77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7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主要产品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及生产规模</w:t>
            </w:r>
          </w:p>
        </w:tc>
        <w:tc>
          <w:tcPr>
            <w:tcW w:w="77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企业资质及生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产经营许可证</w:t>
            </w:r>
          </w:p>
        </w:tc>
        <w:tc>
          <w:tcPr>
            <w:tcW w:w="77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7" w:hRule="exac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企业及法定代表人近五年内所获市级（含）以上主要荣誉</w:t>
            </w:r>
          </w:p>
        </w:tc>
        <w:tc>
          <w:tcPr>
            <w:tcW w:w="77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  <w:bookmarkStart w:id="3" w:name="_Toc500404230"/>
      <w:bookmarkStart w:id="4" w:name="_Toc500337655"/>
      <w:r>
        <w:rPr>
          <w:rFonts w:hint="eastAsia" w:ascii="微软雅黑" w:hAnsi="微软雅黑" w:eastAsia="微软雅黑" w:cs="微软雅黑"/>
        </w:rPr>
        <w:t>表2：企业概况</w:t>
      </w:r>
      <w:bookmarkEnd w:id="3"/>
      <w:bookmarkEnd w:id="4"/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ind w:firstLine="240" w:firstLineChars="100"/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="微软雅黑" w:hAnsi="微软雅黑" w:eastAsia="微软雅黑" w:cs="微软雅黑"/>
        </w:rPr>
      </w:pPr>
      <w:bookmarkStart w:id="5" w:name="_Toc500337656"/>
      <w:bookmarkStart w:id="6" w:name="_Toc500151964"/>
      <w:bookmarkStart w:id="7" w:name="_Toc500404231"/>
      <w:r>
        <w:rPr>
          <w:rFonts w:hint="eastAsia" w:ascii="微软雅黑" w:hAnsi="微软雅黑" w:eastAsia="微软雅黑" w:cs="微软雅黑"/>
        </w:rPr>
        <w:t>表3：</w:t>
      </w:r>
      <w:bookmarkEnd w:id="5"/>
      <w:bookmarkEnd w:id="6"/>
      <w:bookmarkEnd w:id="7"/>
      <w:r>
        <w:rPr>
          <w:rFonts w:hint="eastAsia" w:ascii="微软雅黑" w:hAnsi="微软雅黑" w:eastAsia="微软雅黑" w:cs="微软雅黑"/>
        </w:rPr>
        <w:t>企业组织机构图</w:t>
      </w:r>
      <w:bookmarkStart w:id="8" w:name="_Toc500337657"/>
      <w:bookmarkStart w:id="9" w:name="_Toc500404232"/>
      <w:bookmarkStart w:id="10" w:name="_Toc500151965"/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表4：企业列前三位的主要股东简介</w:t>
      </w:r>
      <w:bookmarkEnd w:id="8"/>
      <w:bookmarkEnd w:id="9"/>
      <w:bookmarkEnd w:id="1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1488"/>
        <w:gridCol w:w="149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7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股东名称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持股比例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出资方式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7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7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  <w:bookmarkStart w:id="11" w:name="_Toc500337658"/>
      <w:bookmarkStart w:id="12" w:name="_Toc500151966"/>
      <w:bookmarkStart w:id="13" w:name="_Toc500404233"/>
      <w:r>
        <w:rPr>
          <w:rFonts w:hint="eastAsia" w:ascii="微软雅黑" w:hAnsi="微软雅黑" w:eastAsia="微软雅黑" w:cs="微软雅黑"/>
        </w:rPr>
        <w:t>表</w:t>
      </w:r>
      <w:r>
        <w:rPr>
          <w:rFonts w:hint="eastAsia" w:ascii="微软雅黑" w:hAnsi="微软雅黑" w:eastAsia="微软雅黑" w:cs="微软雅黑"/>
          <w:lang w:val="en-US"/>
        </w:rPr>
        <w:t>5</w:t>
      </w:r>
      <w:r>
        <w:rPr>
          <w:rFonts w:hint="eastAsia" w:ascii="微软雅黑" w:hAnsi="微软雅黑" w:eastAsia="微软雅黑" w:cs="微软雅黑"/>
        </w:rPr>
        <w:t>：企业下属机构</w:t>
      </w:r>
      <w:bookmarkEnd w:id="11"/>
      <w:bookmarkEnd w:id="12"/>
      <w:bookmarkEnd w:id="13"/>
      <w:r>
        <w:rPr>
          <w:rFonts w:hint="eastAsia" w:ascii="微软雅黑" w:hAnsi="微软雅黑" w:eastAsia="微软雅黑" w:cs="微软雅黑"/>
        </w:rPr>
        <w:t>简况</w:t>
      </w:r>
    </w:p>
    <w:tbl>
      <w:tblPr>
        <w:tblStyle w:val="3"/>
        <w:tblpPr w:leftFromText="180" w:rightFromText="180" w:vertAnchor="text" w:horzAnchor="page" w:tblpX="1799" w:tblpY="442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1250"/>
        <w:gridCol w:w="1322"/>
        <w:gridCol w:w="1287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下属机构名称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注册资本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股权比例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出资方式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（包括全资企业、控股企业、参股企业及其他类型附属企业）</w:t>
      </w:r>
    </w:p>
    <w:p>
      <w:pPr>
        <w:rPr>
          <w:rFonts w:ascii="微软雅黑" w:hAnsi="微软雅黑" w:eastAsia="微软雅黑" w:cs="微软雅黑"/>
        </w:rPr>
      </w:pPr>
      <w:bookmarkStart w:id="14" w:name="_Toc500404237"/>
      <w:bookmarkStart w:id="15" w:name="_Toc500151967"/>
      <w:bookmarkStart w:id="16" w:name="_Toc500404234"/>
      <w:bookmarkStart w:id="17" w:name="_Toc500337659"/>
      <w:r>
        <w:rPr>
          <w:rFonts w:hint="eastAsia" w:ascii="微软雅黑" w:hAnsi="微软雅黑" w:eastAsia="微软雅黑" w:cs="微软雅黑"/>
        </w:rPr>
        <w:t>表</w:t>
      </w:r>
      <w:r>
        <w:rPr>
          <w:rFonts w:hint="eastAsia" w:ascii="微软雅黑" w:hAnsi="微软雅黑" w:eastAsia="微软雅黑" w:cs="微软雅黑"/>
          <w:lang w:val="en-US"/>
        </w:rPr>
        <w:t>6</w:t>
      </w:r>
      <w:r>
        <w:rPr>
          <w:rFonts w:hint="eastAsia" w:ascii="微软雅黑" w:hAnsi="微软雅黑" w:eastAsia="微软雅黑" w:cs="微软雅黑"/>
        </w:rPr>
        <w:t>：企业评价年度内主要经济指标与财务状况分析（单位：万元）</w:t>
      </w:r>
      <w:bookmarkEnd w:id="14"/>
    </w:p>
    <w:tbl>
      <w:tblPr>
        <w:tblStyle w:val="3"/>
        <w:tblW w:w="83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9"/>
        <w:gridCol w:w="1583"/>
        <w:gridCol w:w="1367"/>
        <w:gridCol w:w="15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主要经济指标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一、资产总计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1、流动资产合计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其中：货币资金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应收票据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应收账款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预付账款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其他应收款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存 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2、非流动资产合计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其中：长期股权投资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固定资产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在建工程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无形资产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二、负债合计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1、流动负债合计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其中：短期借款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应付票据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应付账款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预收账款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其他应付款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2、非流动负债合计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三、股东权益合计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少数股东权益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股 本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资本公积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盈余公积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未分配利润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四、营业收入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营业成本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营业税金及附加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销售费用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管理费用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财务费用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营业利润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利润总额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净利润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五、其他各项财务指标（小数点后保留2位）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资产负债率（%）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流动比率（%）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速动比率（%）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总资产利润率（利润总额计算）（%）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净资产利润率（利润总额计算）（%）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销售利润率（营业利润计算）（%）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利息保障倍数（利润总额计算）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应收账款/票据周转次数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存货周转次数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销售增长率（%）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资本增值率（%）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六、经营活动现金流量净额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七、技术开发费用占销售收入比例（%）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：①财务指标应以会计师事务所出具的审计报告为准。②申报当年报告尚未完成的，先以账面数字为准，报告出具后再行调整。③集团公司以合并报表为准。④财务指标较上年有较大调整或变动的，请另附说明。</w:t>
      </w:r>
    </w:p>
    <w:tbl>
      <w:tblPr>
        <w:tblStyle w:val="3"/>
        <w:tblW w:w="8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05" w:hRule="atLeast"/>
        </w:trPr>
        <w:tc>
          <w:tcPr>
            <w:tcW w:w="84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请注明：201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5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年企业审计报告由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u w:val="single"/>
                <w:lang w:val="en-US"/>
              </w:rPr>
              <w:t xml:space="preserve">         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（会计师事务所名称）出具；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6年企业审计报告由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u w:val="single"/>
                <w:lang w:val="en-US"/>
              </w:rPr>
              <w:t xml:space="preserve">         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（会计师事务所名称）出具；</w:t>
            </w:r>
          </w:p>
          <w:p>
            <w:pPr>
              <w:widowControl/>
              <w:jc w:val="center"/>
              <w:textAlignment w:val="center"/>
              <w:rPr>
                <w:rFonts w:eastAsia="微软雅黑" w:asciiTheme="minorEastAsia" w:hAnsiTheme="minorEastAsi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7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年企业审计报告由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u w:val="single"/>
                <w:lang w:val="en-US"/>
              </w:rPr>
              <w:t xml:space="preserve">         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（会计师事务所名称）出具。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bookmarkStart w:id="18" w:name="_Toc500404235"/>
      <w:r>
        <w:rPr>
          <w:rFonts w:hint="eastAsia" w:ascii="微软雅黑" w:hAnsi="微软雅黑" w:eastAsia="微软雅黑" w:cs="微软雅黑"/>
        </w:rPr>
        <w:t>表7：企业高级管理人员简况</w:t>
      </w:r>
    </w:p>
    <w:tbl>
      <w:tblPr>
        <w:tblStyle w:val="3"/>
        <w:tblW w:w="86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3"/>
        <w:gridCol w:w="1258"/>
        <w:gridCol w:w="907"/>
        <w:gridCol w:w="1082"/>
        <w:gridCol w:w="1083"/>
        <w:gridCol w:w="962"/>
        <w:gridCol w:w="1203"/>
        <w:gridCol w:w="10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企业法定代表人情况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年龄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最高学历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身份证号码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4" w:hRule="atLeast"/>
          <w:jc w:val="center"/>
        </w:trPr>
        <w:tc>
          <w:tcPr>
            <w:tcW w:w="86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工作简历：</w:t>
            </w:r>
          </w:p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  <w:sz w:val="21"/>
          <w:szCs w:val="21"/>
        </w:rPr>
      </w:pPr>
    </w:p>
    <w:tbl>
      <w:tblPr>
        <w:tblStyle w:val="3"/>
        <w:tblW w:w="86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3"/>
        <w:gridCol w:w="1322"/>
        <w:gridCol w:w="842"/>
        <w:gridCol w:w="1313"/>
        <w:gridCol w:w="852"/>
        <w:gridCol w:w="726"/>
        <w:gridCol w:w="1440"/>
        <w:gridCol w:w="10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企业财务总负责人（财务总监或总会计师）情况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年龄</w:t>
            </w:r>
          </w:p>
        </w:tc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最高学历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职称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身份证号码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6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工作简历：</w:t>
            </w:r>
          </w:p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3"/>
        <w:tblpPr w:leftFromText="180" w:rightFromText="180" w:vertAnchor="text" w:horzAnchor="page" w:tblpX="1801" w:tblpY="625"/>
        <w:tblOverlap w:val="never"/>
        <w:tblW w:w="892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1138"/>
        <w:gridCol w:w="835"/>
        <w:gridCol w:w="845"/>
        <w:gridCol w:w="685"/>
        <w:gridCol w:w="662"/>
        <w:gridCol w:w="738"/>
        <w:gridCol w:w="937"/>
        <w:gridCol w:w="825"/>
        <w:gridCol w:w="738"/>
        <w:gridCol w:w="4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</w:trPr>
        <w:tc>
          <w:tcPr>
            <w:tcW w:w="10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项目</w:t>
            </w:r>
          </w:p>
        </w:tc>
        <w:tc>
          <w:tcPr>
            <w:tcW w:w="28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文化素质</w:t>
            </w:r>
          </w:p>
        </w:tc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职  称</w:t>
            </w:r>
          </w:p>
        </w:tc>
        <w:tc>
          <w:tcPr>
            <w:tcW w:w="25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年龄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总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人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3" w:hRule="exact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大专及以下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本科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硕士及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以上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初级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中级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高级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岁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以下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30至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50岁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50岁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以上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exact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人数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比例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表8：企业员工素质简况</w:t>
      </w:r>
    </w:p>
    <w:p>
      <w:pPr>
        <w:rPr>
          <w:rFonts w:ascii="微软雅黑" w:hAnsi="微软雅黑" w:eastAsia="微软雅黑" w:cs="微软雅黑"/>
          <w:sz w:val="21"/>
          <w:szCs w:val="21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表9：企业主要债务及对外担保情况</w:t>
      </w:r>
    </w:p>
    <w:tbl>
      <w:tblPr>
        <w:tblStyle w:val="3"/>
        <w:tblW w:w="83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6"/>
        <w:gridCol w:w="1704"/>
        <w:gridCol w:w="42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借款金额（万元）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借款期限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借款银行名称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exact"/>
          <w:jc w:val="center"/>
        </w:trPr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注：如果篇幅不够，可另附说明。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</w:t>
      </w:r>
      <w:r>
        <w:rPr>
          <w:rFonts w:hint="eastAsia" w:ascii="微软雅黑" w:hAnsi="微软雅黑" w:eastAsia="微软雅黑" w:cs="微软雅黑"/>
          <w:lang w:val="en-US"/>
        </w:rPr>
        <w:t>10</w:t>
      </w:r>
      <w:r>
        <w:rPr>
          <w:rFonts w:hint="eastAsia" w:ascii="微软雅黑" w:hAnsi="微软雅黑" w:eastAsia="微软雅黑" w:cs="微软雅黑"/>
        </w:rPr>
        <w:t>：企业法律诉讼情况</w:t>
      </w:r>
      <w:bookmarkEnd w:id="18"/>
    </w:p>
    <w:tbl>
      <w:tblPr>
        <w:tblStyle w:val="3"/>
        <w:tblW w:w="83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2"/>
        <w:gridCol w:w="1178"/>
        <w:gridCol w:w="1344"/>
        <w:gridCol w:w="804"/>
        <w:gridCol w:w="838"/>
        <w:gridCol w:w="1188"/>
        <w:gridCol w:w="18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exac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起诉方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被诉方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案件性质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起诉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时间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判决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时间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案件标的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（万元）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判决情况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及履行情况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bookmarkEnd w:id="15"/>
    <w:bookmarkEnd w:id="16"/>
    <w:bookmarkEnd w:id="17"/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表11：质量情况</w:t>
      </w:r>
    </w:p>
    <w:tbl>
      <w:tblPr>
        <w:tblStyle w:val="3"/>
        <w:tblW w:w="898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733"/>
        <w:gridCol w:w="1743"/>
        <w:gridCol w:w="2382"/>
        <w:gridCol w:w="2122"/>
      </w:tblGrid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77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是否建立企业标准体系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□未建立标准体系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□基本建立标准体系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□建立完善的标准体系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9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企业执行标准先进性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□执行标准严于国家标准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□执行国际标准或国外先进标准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企业提供1000字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以内的证明材料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79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是否通过计量（测量）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管理体系认证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□未通过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□通过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企业提供相关认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证证书复印件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50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通过各类管理体系认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证情况（可多选）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□通过IS09001、HACCP认证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□通过IS0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4001、IS018000认证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□通过OHSAS 18001等国际认证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□通过其他    认证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企业提供相关认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证证书复印件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81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近年获得最高级别政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府质量奖励情况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□县级：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□市级：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□省（区、市）级质量奖励：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□国家级质量奖励：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83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质量信用社会情况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□较差：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□一般：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□较好：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□良好：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由企业提供经销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商、客户反映意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见售后服务反馈。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53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近二年省级及国家级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监督抽查合格是否存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在不合格情况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□是：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□否：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□近二年未曾被抽检：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由企业所在地质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监机构提供证明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材料。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95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技术研发水平是否具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有市级及以上企业技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术中心。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□有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□无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81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企业创新能力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□一般：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□较强：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□很强：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企业提供5000字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以内的企业创新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能力有关材料。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69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拥有专利数量（个）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77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企业品牌管理机构与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专职人员情况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□无从事品牌管理相关部门和人员；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□设有兼职品牌管理部门和人员；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□设有专职的品牌管理部门和专职人员；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14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企业履行社会责任情况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□较差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□一般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□优秀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企业提供1000字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以内的企业履行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社会责任材料。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2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企业产品三包、社会承诺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8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企业品牌知名度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企业提供相关测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评结果证明材料。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41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主营产品出口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国家数量（个）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企业提供相关测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评结果证明材料。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75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参与地方、行业、国家、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国际标准制定情况（可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多选）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□参与地方和行业标准：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□参与国家标准：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□参与国际标准：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根据发政委国家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产业结构调整指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导目录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93" w:hRule="exact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知识产权受保护情况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（注册商标、著作权、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科技成果权等）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□较少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□一般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□较多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企业提供5000字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以内的知识产权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保护情况说明材料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8" w:hRule="exact"/>
          <w:jc w:val="center"/>
        </w:trPr>
        <w:tc>
          <w:tcPr>
            <w:tcW w:w="44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企业申报意见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5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审批单位意见</w:t>
            </w:r>
          </w:p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847" w:hRule="exact"/>
          <w:jc w:val="center"/>
        </w:trPr>
        <w:tc>
          <w:tcPr>
            <w:tcW w:w="4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本单位自愿申报参加质量信用等级评价工作，并保证为此次申报工作所提交的各项文件、表格及数据是真实、准确和完整的，没有虚假记载、误导性陈述及重大遗漏。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420" w:firstLineChars="20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48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（公章）</w:t>
            </w:r>
          </w:p>
          <w:p>
            <w:pPr>
              <w:ind w:firstLine="48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2310" w:firstLineChars="110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月   日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  <w:tc>
          <w:tcPr>
            <w:tcW w:w="45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初审（第三方评价机构）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（公章）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1890" w:firstLineChars="90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月   日</w:t>
            </w:r>
          </w:p>
          <w:p>
            <w:pPr>
              <w:ind w:firstLine="525" w:firstLineChars="25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525" w:firstLineChars="25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终审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48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武威市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环境保护产业协会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（公章）</w:t>
            </w:r>
          </w:p>
          <w:p>
            <w:pPr>
              <w:ind w:firstLine="48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  <w:p>
            <w:pPr>
              <w:ind w:firstLine="1890" w:firstLineChars="900"/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月   日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1"/>
                <w:szCs w:val="21"/>
                <w:lang w:val="zh-CN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p>
      <w:pPr>
        <w:jc w:val="both"/>
        <w:rPr>
          <w:rFonts w:cs="方正黑体简体" w:asciiTheme="minorEastAsia" w:hAnsiTheme="minorEastAsia" w:eastAsiaTheme="minorEastAsia"/>
        </w:rPr>
      </w:pPr>
    </w:p>
    <w:p>
      <w:pPr>
        <w:rPr>
          <w:rFonts w:cs="方正黑体简体" w:asciiTheme="minorEastAsia" w:hAnsiTheme="minorEastAsia" w:eastAsiaTheme="minorEastAsia"/>
        </w:rPr>
      </w:pPr>
    </w:p>
    <w:p>
      <w:pPr>
        <w:rPr>
          <w:rFonts w:cs="方正黑体简体" w:asciiTheme="minorEastAsia" w:hAnsiTheme="minorEastAsia" w:eastAsiaTheme="minor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A144D"/>
    <w:rsid w:val="000B7AE7"/>
    <w:rsid w:val="0011389B"/>
    <w:rsid w:val="001E534F"/>
    <w:rsid w:val="003738D1"/>
    <w:rsid w:val="004F783D"/>
    <w:rsid w:val="005B5E96"/>
    <w:rsid w:val="005C6601"/>
    <w:rsid w:val="0068512C"/>
    <w:rsid w:val="006923F6"/>
    <w:rsid w:val="00711A8A"/>
    <w:rsid w:val="00876E39"/>
    <w:rsid w:val="008F3195"/>
    <w:rsid w:val="008F5F31"/>
    <w:rsid w:val="00922602"/>
    <w:rsid w:val="00982111"/>
    <w:rsid w:val="009A3500"/>
    <w:rsid w:val="00AF317A"/>
    <w:rsid w:val="00C21261"/>
    <w:rsid w:val="00C730D1"/>
    <w:rsid w:val="00CD5FE9"/>
    <w:rsid w:val="00D029B9"/>
    <w:rsid w:val="00D800F5"/>
    <w:rsid w:val="00D83D5C"/>
    <w:rsid w:val="00DB00E9"/>
    <w:rsid w:val="00DC7B1E"/>
    <w:rsid w:val="00DE512E"/>
    <w:rsid w:val="00DF1D57"/>
    <w:rsid w:val="00EA7897"/>
    <w:rsid w:val="00FE5DB6"/>
    <w:rsid w:val="07A72527"/>
    <w:rsid w:val="19E93902"/>
    <w:rsid w:val="22103B3B"/>
    <w:rsid w:val="297D699C"/>
    <w:rsid w:val="2F474CF7"/>
    <w:rsid w:val="3C0A144D"/>
    <w:rsid w:val="3DD525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default" w:ascii="方正书宋简体" w:hAnsi="方正书宋简体" w:eastAsia="方正书宋简体" w:cs="方正书宋简体"/>
      <w:color w:val="000000"/>
      <w:sz w:val="20"/>
      <w:szCs w:val="20"/>
      <w:u w:val="none"/>
    </w:rPr>
  </w:style>
  <w:style w:type="character" w:customStyle="1" w:styleId="6">
    <w:name w:val="批注框文本 Char"/>
    <w:basedOn w:val="4"/>
    <w:link w:val="2"/>
    <w:uiPriority w:val="0"/>
    <w:rPr>
      <w:rFonts w:ascii="Courier New" w:hAnsi="Courier New" w:eastAsia="Courier New" w:cs="Courier New"/>
      <w:color w:val="000000"/>
      <w:sz w:val="18"/>
      <w:szCs w:val="1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1980</Words>
  <Characters>1012</Characters>
  <Lines>8</Lines>
  <Paragraphs>5</Paragraphs>
  <TotalTime>99</TotalTime>
  <ScaleCrop>false</ScaleCrop>
  <LinksUpToDate>false</LinksUpToDate>
  <CharactersWithSpaces>2987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2018-07-11T07:43:00Z</dcterms:created>
  <dc:creator>Administrator</dc:creator>
  <cp:lastModifiedBy>ABC</cp:lastModifiedBy>
  <cp:lastPrinted>2018-07-12T03:19:00Z</cp:lastPrinted>
  <dcterms:modified xsi:type="dcterms:W3CDTF">2020-01-12T09:53:40Z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